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160C" w14:textId="77777777" w:rsidR="00382141" w:rsidRPr="00382141" w:rsidRDefault="00382141" w:rsidP="00382141">
      <w:pPr>
        <w:jc w:val="center"/>
        <w:rPr>
          <w:rFonts w:ascii="Garamond" w:hAnsi="Garamond"/>
          <w:b/>
          <w:bCs/>
          <w:sz w:val="20"/>
          <w:szCs w:val="20"/>
        </w:rPr>
      </w:pPr>
      <w:r w:rsidRPr="00382141">
        <w:rPr>
          <w:rFonts w:ascii="Garamond" w:hAnsi="Garamond"/>
          <w:b/>
          <w:bCs/>
          <w:sz w:val="20"/>
          <w:szCs w:val="20"/>
        </w:rPr>
        <w:t>POLITYKA PLIKÓW COOKIES</w:t>
      </w:r>
    </w:p>
    <w:p w14:paraId="189A9E35" w14:textId="77777777" w:rsidR="00382141" w:rsidRPr="00382141" w:rsidRDefault="00382141" w:rsidP="00382141">
      <w:pPr>
        <w:jc w:val="center"/>
        <w:rPr>
          <w:rFonts w:ascii="Garamond" w:hAnsi="Garamond"/>
          <w:b/>
          <w:bCs/>
          <w:sz w:val="20"/>
          <w:szCs w:val="20"/>
        </w:rPr>
      </w:pPr>
      <w:r w:rsidRPr="00382141">
        <w:rPr>
          <w:rFonts w:ascii="Garamond" w:hAnsi="Garamond"/>
          <w:b/>
          <w:bCs/>
          <w:sz w:val="20"/>
          <w:szCs w:val="20"/>
        </w:rPr>
        <w:t>DONCOACHING Sp. z o.o.</w:t>
      </w:r>
    </w:p>
    <w:p w14:paraId="7EB4148B" w14:textId="77777777" w:rsidR="00382141" w:rsidRPr="00382141" w:rsidRDefault="00382141" w:rsidP="00382141">
      <w:pPr>
        <w:rPr>
          <w:rFonts w:ascii="Garamond" w:hAnsi="Garamond"/>
          <w:sz w:val="20"/>
          <w:szCs w:val="20"/>
        </w:rPr>
      </w:pPr>
    </w:p>
    <w:p w14:paraId="5D8508AA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§ 1. Informacje ogólne</w:t>
      </w:r>
    </w:p>
    <w:p w14:paraId="37A5C513" w14:textId="7A4459C9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Strona internetowa doncoaching.com wykorzystuje wyłącznie takie pliki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>, które są niezbędne do jej prawidłowego działania.</w:t>
      </w:r>
      <w:r w:rsidR="004451C0" w:rsidRPr="004451C0">
        <w:rPr>
          <w:rFonts w:ascii="Garamond" w:hAnsi="Garamond"/>
          <w:sz w:val="20"/>
          <w:szCs w:val="20"/>
        </w:rPr>
        <w:t xml:space="preserve"> </w:t>
      </w:r>
      <w:r w:rsidRPr="00382141">
        <w:rPr>
          <w:rFonts w:ascii="Garamond" w:hAnsi="Garamond"/>
          <w:sz w:val="20"/>
          <w:szCs w:val="20"/>
        </w:rPr>
        <w:t xml:space="preserve">Pliki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 xml:space="preserve"> (tzw. „ciasteczka”) to niewielkie pliki tekstowe zapisywane na urządzeniu użytkownika przez przeglądarkę internetową. Umożliwiają one poprawne funkcjonowanie strony oraz zapewniają jej stabilność i bezpieczeństwo.</w:t>
      </w:r>
      <w:r w:rsidR="004451C0" w:rsidRPr="004451C0">
        <w:rPr>
          <w:rFonts w:ascii="Garamond" w:hAnsi="Garamond"/>
          <w:sz w:val="20"/>
          <w:szCs w:val="20"/>
        </w:rPr>
        <w:t xml:space="preserve"> </w:t>
      </w:r>
      <w:r w:rsidRPr="00382141">
        <w:rPr>
          <w:rFonts w:ascii="Garamond" w:hAnsi="Garamond"/>
          <w:sz w:val="20"/>
          <w:szCs w:val="20"/>
        </w:rPr>
        <w:t>Uzupełnieniem niniejszej Polityki jest Polityka prywatności, dostępna na stronie doncoaching.com, która zawiera informacje o przetwarzaniu danych osobowych, prawach użytkowników oraz danych Administratora.</w:t>
      </w:r>
    </w:p>
    <w:p w14:paraId="6D86301C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§ 2. Administrator danych</w:t>
      </w:r>
    </w:p>
    <w:p w14:paraId="4FF08394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Administratorem danych osobowych związanych z wykorzystaniem plików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 xml:space="preserve"> jest:</w:t>
      </w:r>
    </w:p>
    <w:p w14:paraId="58F4A3B3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DONCOACHING Sp. z o.o.</w:t>
      </w:r>
    </w:p>
    <w:p w14:paraId="3C38E930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ul. Miastkowska 68</w:t>
      </w:r>
    </w:p>
    <w:p w14:paraId="6E56A423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60</w:t>
      </w:r>
      <w:r w:rsidRPr="00382141">
        <w:rPr>
          <w:rFonts w:ascii="Cambria Math" w:hAnsi="Cambria Math" w:cs="Cambria Math"/>
          <w:sz w:val="20"/>
          <w:szCs w:val="20"/>
        </w:rPr>
        <w:t>‑</w:t>
      </w:r>
      <w:r w:rsidRPr="00382141">
        <w:rPr>
          <w:rFonts w:ascii="Garamond" w:hAnsi="Garamond"/>
          <w:sz w:val="20"/>
          <w:szCs w:val="20"/>
        </w:rPr>
        <w:t>184 Pozna</w:t>
      </w:r>
      <w:r w:rsidRPr="00382141">
        <w:rPr>
          <w:rFonts w:ascii="Garamond" w:hAnsi="Garamond" w:cs="Garamond"/>
          <w:sz w:val="20"/>
          <w:szCs w:val="20"/>
        </w:rPr>
        <w:t>ń</w:t>
      </w:r>
    </w:p>
    <w:p w14:paraId="0CE3BA6B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KRS: 0001208795</w:t>
      </w:r>
    </w:p>
    <w:p w14:paraId="17735D56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NIP: 7792598205</w:t>
      </w:r>
    </w:p>
    <w:p w14:paraId="3FD06424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REGON: 543392985</w:t>
      </w:r>
    </w:p>
    <w:p w14:paraId="339CF3E5" w14:textId="3EAC518B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e-mail: office@doncoaching.com</w:t>
      </w:r>
    </w:p>
    <w:p w14:paraId="27455629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§ 3. Rodzaje stosowanych plików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</w:p>
    <w:p w14:paraId="6E311DD3" w14:textId="35A9AA3C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Na stronie wykorzystywane są wyłącznie niezbędne pliki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>, które:</w:t>
      </w:r>
    </w:p>
    <w:p w14:paraId="6D522A53" w14:textId="683010FC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>zapewniają prawidłowe działanie strony,</w:t>
      </w:r>
    </w:p>
    <w:p w14:paraId="042EA9F7" w14:textId="3A421629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>umożliwiają poprawne wyświetlanie treści,</w:t>
      </w:r>
    </w:p>
    <w:p w14:paraId="0D3B2D4B" w14:textId="368B16F5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>pozwalają zachować podstawowe ustawienia sesji,</w:t>
      </w:r>
    </w:p>
    <w:p w14:paraId="2852228F" w14:textId="4072CD63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>gwarantują bezpieczeństwo podczas korzystania ze strony.</w:t>
      </w:r>
    </w:p>
    <w:p w14:paraId="364F7919" w14:textId="5338168F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Strona nie używa:</w:t>
      </w:r>
    </w:p>
    <w:p w14:paraId="21E594D1" w14:textId="39A64311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 xml:space="preserve"> reklamowych,</w:t>
      </w:r>
    </w:p>
    <w:p w14:paraId="7F8ADC81" w14:textId="3A52028A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 xml:space="preserve"> analitycznych,</w:t>
      </w:r>
    </w:p>
    <w:p w14:paraId="0D3A451D" w14:textId="40B5A841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 xml:space="preserve"> statystycznych,</w:t>
      </w:r>
    </w:p>
    <w:p w14:paraId="0F7A33F1" w14:textId="11406CFD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 xml:space="preserve"> funkcjonalnych służących personalizacji,</w:t>
      </w:r>
    </w:p>
    <w:p w14:paraId="28881DC6" w14:textId="3341E650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 xml:space="preserve"> stron trzecich (np. Google, Meta, narzędzia marketingowe).</w:t>
      </w:r>
    </w:p>
    <w:p w14:paraId="08EB02B5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Nie są stosowane narzędzia takie jak Google Analytics, Meta </w:t>
      </w:r>
      <w:proofErr w:type="spellStart"/>
      <w:proofErr w:type="gramStart"/>
      <w:r w:rsidRPr="00382141">
        <w:rPr>
          <w:rFonts w:ascii="Garamond" w:hAnsi="Garamond"/>
          <w:sz w:val="20"/>
          <w:szCs w:val="20"/>
        </w:rPr>
        <w:t>Pixel</w:t>
      </w:r>
      <w:proofErr w:type="spellEnd"/>
      <w:r w:rsidRPr="00382141">
        <w:rPr>
          <w:rFonts w:ascii="Garamond" w:hAnsi="Garamond"/>
          <w:sz w:val="20"/>
          <w:szCs w:val="20"/>
        </w:rPr>
        <w:t>,</w:t>
      </w:r>
      <w:proofErr w:type="gramEnd"/>
      <w:r w:rsidRPr="00382141">
        <w:rPr>
          <w:rFonts w:ascii="Garamond" w:hAnsi="Garamond"/>
          <w:sz w:val="20"/>
          <w:szCs w:val="20"/>
        </w:rPr>
        <w:t xml:space="preserve"> ani żadne systemy gromadzące dane o aktywności użytkowników.</w:t>
      </w:r>
    </w:p>
    <w:p w14:paraId="3AD3A20F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</w:p>
    <w:p w14:paraId="63FCFE27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lastRenderedPageBreak/>
        <w:t>§ 4. Podstawa prawna</w:t>
      </w:r>
    </w:p>
    <w:p w14:paraId="03252E20" w14:textId="1D49C474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Podstawą przetwarzania danych z plików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 xml:space="preserve"> jest:</w:t>
      </w:r>
    </w:p>
    <w:p w14:paraId="44673999" w14:textId="1DE5D787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 xml:space="preserve">art. 173 ust. 3 ustawy Prawo telekomunikacyjne – pliki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 xml:space="preserve"> niezbędne do świadczenia usługi żądanej przez użytkownika, które nie wymagają zgody,</w:t>
      </w:r>
    </w:p>
    <w:p w14:paraId="35F858BB" w14:textId="33CF67A9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>art. 6 ust. 1 lit. f RODO – uzasadniony interes administratora polegający na zapewnieniu funkcjonowania i bezpieczeństwa strony.</w:t>
      </w:r>
    </w:p>
    <w:p w14:paraId="6B57957F" w14:textId="761164B8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Ponieważ na stronie stosowane są wyłącznie pliki niezbędne, nie jest wymagana zgoda użytkownika na ich użycie.</w:t>
      </w:r>
    </w:p>
    <w:p w14:paraId="1A0F12B7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§ 5. Zarządzanie plikami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</w:p>
    <w:p w14:paraId="4F4DA768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Użytkownik może samodzielnie zarządzać plikami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 xml:space="preserve"> poprzez ustawienia swojej przeglądarki internetowej.</w:t>
      </w:r>
    </w:p>
    <w:p w14:paraId="61B9CEF4" w14:textId="02A0FC6D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Możliwe jest m.in.:</w:t>
      </w:r>
    </w:p>
    <w:p w14:paraId="30454E91" w14:textId="33EDA55B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 xml:space="preserve">blokowanie plików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>,</w:t>
      </w:r>
    </w:p>
    <w:p w14:paraId="6DE3E80A" w14:textId="35EE5E9B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 xml:space="preserve">usuwanie plików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>,</w:t>
      </w:r>
    </w:p>
    <w:p w14:paraId="37537C33" w14:textId="1110A809" w:rsidR="00382141" w:rsidRPr="00382141" w:rsidRDefault="004451C0" w:rsidP="004451C0">
      <w:pPr>
        <w:jc w:val="both"/>
        <w:rPr>
          <w:rFonts w:ascii="Garamond" w:hAnsi="Garamond"/>
          <w:sz w:val="20"/>
          <w:szCs w:val="20"/>
        </w:rPr>
      </w:pPr>
      <w:r w:rsidRPr="004451C0">
        <w:rPr>
          <w:rFonts w:ascii="Garamond" w:hAnsi="Garamond"/>
          <w:sz w:val="20"/>
          <w:szCs w:val="20"/>
        </w:rPr>
        <w:t xml:space="preserve">- </w:t>
      </w:r>
      <w:r w:rsidR="00382141" w:rsidRPr="00382141">
        <w:rPr>
          <w:rFonts w:ascii="Garamond" w:hAnsi="Garamond"/>
          <w:sz w:val="20"/>
          <w:szCs w:val="20"/>
        </w:rPr>
        <w:t xml:space="preserve">ustawienie powiadomienia o umieszczaniu plików </w:t>
      </w:r>
      <w:proofErr w:type="spellStart"/>
      <w:r w:rsidR="00382141" w:rsidRPr="00382141">
        <w:rPr>
          <w:rFonts w:ascii="Garamond" w:hAnsi="Garamond"/>
          <w:sz w:val="20"/>
          <w:szCs w:val="20"/>
        </w:rPr>
        <w:t>cookies</w:t>
      </w:r>
      <w:proofErr w:type="spellEnd"/>
      <w:r w:rsidR="00382141" w:rsidRPr="00382141">
        <w:rPr>
          <w:rFonts w:ascii="Garamond" w:hAnsi="Garamond"/>
          <w:sz w:val="20"/>
          <w:szCs w:val="20"/>
        </w:rPr>
        <w:t>.</w:t>
      </w:r>
    </w:p>
    <w:p w14:paraId="18D0795C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Zmiana ustawień przeglądarki może jednak wpłynąć na prawidłowe działanie strony.</w:t>
      </w:r>
    </w:p>
    <w:p w14:paraId="116AB180" w14:textId="6D5C0858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Instrukcje zarządzania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 xml:space="preserve"> dostępne są w ustawieniach najpopularniejszych przeglądarek, np.:</w:t>
      </w:r>
    </w:p>
    <w:p w14:paraId="603F556F" w14:textId="0922C8E9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Chrome</w:t>
      </w:r>
      <w:r w:rsidR="004451C0" w:rsidRPr="004451C0">
        <w:rPr>
          <w:rFonts w:ascii="Garamond" w:hAnsi="Garamond"/>
          <w:sz w:val="20"/>
          <w:szCs w:val="20"/>
        </w:rPr>
        <w:t xml:space="preserve">, </w:t>
      </w:r>
      <w:proofErr w:type="spellStart"/>
      <w:r w:rsidRPr="00382141">
        <w:rPr>
          <w:rFonts w:ascii="Garamond" w:hAnsi="Garamond"/>
          <w:sz w:val="20"/>
          <w:szCs w:val="20"/>
        </w:rPr>
        <w:t>Firefox</w:t>
      </w:r>
      <w:proofErr w:type="spellEnd"/>
      <w:r w:rsidR="004451C0" w:rsidRPr="004451C0">
        <w:rPr>
          <w:rFonts w:ascii="Garamond" w:hAnsi="Garamond"/>
          <w:sz w:val="20"/>
          <w:szCs w:val="20"/>
        </w:rPr>
        <w:t xml:space="preserve">, </w:t>
      </w:r>
      <w:r w:rsidRPr="00382141">
        <w:rPr>
          <w:rFonts w:ascii="Garamond" w:hAnsi="Garamond"/>
          <w:sz w:val="20"/>
          <w:szCs w:val="20"/>
        </w:rPr>
        <w:t>Safari</w:t>
      </w:r>
      <w:r w:rsidR="004451C0" w:rsidRPr="004451C0">
        <w:rPr>
          <w:rFonts w:ascii="Garamond" w:hAnsi="Garamond"/>
          <w:sz w:val="20"/>
          <w:szCs w:val="20"/>
        </w:rPr>
        <w:t xml:space="preserve">, </w:t>
      </w:r>
      <w:r w:rsidRPr="00382141">
        <w:rPr>
          <w:rFonts w:ascii="Garamond" w:hAnsi="Garamond"/>
          <w:sz w:val="20"/>
          <w:szCs w:val="20"/>
        </w:rPr>
        <w:t>Edge</w:t>
      </w:r>
      <w:r w:rsidR="004451C0" w:rsidRPr="004451C0">
        <w:rPr>
          <w:rFonts w:ascii="Garamond" w:hAnsi="Garamond"/>
          <w:sz w:val="20"/>
          <w:szCs w:val="20"/>
        </w:rPr>
        <w:t>.</w:t>
      </w:r>
    </w:p>
    <w:p w14:paraId="78BD64A7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§ 6. Usługi dostawców zewnętrznych</w:t>
      </w:r>
    </w:p>
    <w:p w14:paraId="6324E579" w14:textId="271A032A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Strona nie korzysta z</w:t>
      </w:r>
      <w:r w:rsidR="004451C0" w:rsidRPr="004451C0">
        <w:rPr>
          <w:rFonts w:ascii="Garamond" w:hAnsi="Garamond"/>
          <w:sz w:val="20"/>
          <w:szCs w:val="20"/>
        </w:rPr>
        <w:t xml:space="preserve"> </w:t>
      </w:r>
      <w:r w:rsidRPr="00382141">
        <w:rPr>
          <w:rFonts w:ascii="Garamond" w:hAnsi="Garamond"/>
          <w:sz w:val="20"/>
          <w:szCs w:val="20"/>
        </w:rPr>
        <w:t>narzędzi analitycznych,</w:t>
      </w:r>
      <w:r w:rsidR="004451C0" w:rsidRPr="004451C0">
        <w:rPr>
          <w:rFonts w:ascii="Garamond" w:hAnsi="Garamond"/>
          <w:sz w:val="20"/>
          <w:szCs w:val="20"/>
        </w:rPr>
        <w:t xml:space="preserve"> </w:t>
      </w:r>
      <w:r w:rsidRPr="00382141">
        <w:rPr>
          <w:rFonts w:ascii="Garamond" w:hAnsi="Garamond"/>
          <w:sz w:val="20"/>
          <w:szCs w:val="20"/>
        </w:rPr>
        <w:t>narzędzi marketingowych,</w:t>
      </w:r>
      <w:r w:rsidR="004451C0" w:rsidRPr="004451C0">
        <w:rPr>
          <w:rFonts w:ascii="Garamond" w:hAnsi="Garamond"/>
          <w:sz w:val="20"/>
          <w:szCs w:val="20"/>
        </w:rPr>
        <w:t xml:space="preserve"> </w:t>
      </w:r>
      <w:r w:rsidRPr="00382141">
        <w:rPr>
          <w:rFonts w:ascii="Garamond" w:hAnsi="Garamond"/>
          <w:sz w:val="20"/>
          <w:szCs w:val="20"/>
        </w:rPr>
        <w:t>skryptów śledzących,</w:t>
      </w:r>
      <w:r w:rsidR="004451C0" w:rsidRPr="004451C0">
        <w:rPr>
          <w:rFonts w:ascii="Garamond" w:hAnsi="Garamond"/>
          <w:sz w:val="20"/>
          <w:szCs w:val="20"/>
        </w:rPr>
        <w:t xml:space="preserve"> </w:t>
      </w:r>
      <w:r w:rsidRPr="00382141">
        <w:rPr>
          <w:rFonts w:ascii="Garamond" w:hAnsi="Garamond"/>
          <w:sz w:val="20"/>
          <w:szCs w:val="20"/>
        </w:rPr>
        <w:t>pikseli reklamowych.</w:t>
      </w:r>
    </w:p>
    <w:p w14:paraId="198437F7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Na stronie mogą znajdować się jedynie odsyłacze (ikonki) do portali społecznościowych (np. Facebook, Instagram) lub do aplikacji WhatsApp.</w:t>
      </w:r>
    </w:p>
    <w:p w14:paraId="0ADDF6C2" w14:textId="6C25A13F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Kliknięcie odsyłacza może powodować zastosowanie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 xml:space="preserve"> przez te serwisy – zgodnie z ich politykami prywatności.</w:t>
      </w:r>
    </w:p>
    <w:p w14:paraId="005029CD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§ 7. Transfer danych do państw trzecich</w:t>
      </w:r>
    </w:p>
    <w:p w14:paraId="1E605D9B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Administrator nie przekazuje danych osobowych użytkowników do państw trzecich (poza EOG).</w:t>
      </w:r>
    </w:p>
    <w:p w14:paraId="2E37AB50" w14:textId="450F9B75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>Wyjątek może dotyczyć sytuacji, gdy użytkownik sam kliknie link prowadzący do portalu społecznościowego – wówczas obowiązuje polityka prywatności danego serwisu.</w:t>
      </w:r>
    </w:p>
    <w:p w14:paraId="28B3E3EC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§ 8. Zmiany polityki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</w:p>
    <w:p w14:paraId="183B8FA1" w14:textId="77777777" w:rsidR="00382141" w:rsidRPr="00382141" w:rsidRDefault="00382141" w:rsidP="004451C0">
      <w:pPr>
        <w:jc w:val="both"/>
        <w:rPr>
          <w:rFonts w:ascii="Garamond" w:hAnsi="Garamond"/>
          <w:sz w:val="20"/>
          <w:szCs w:val="20"/>
        </w:rPr>
      </w:pPr>
      <w:r w:rsidRPr="00382141">
        <w:rPr>
          <w:rFonts w:ascii="Garamond" w:hAnsi="Garamond"/>
          <w:sz w:val="20"/>
          <w:szCs w:val="20"/>
        </w:rPr>
        <w:t xml:space="preserve">W przypadku zmian funkcjonalności strony, dodania nowych usług lub zmiany zakresu </w:t>
      </w:r>
      <w:proofErr w:type="spellStart"/>
      <w:r w:rsidRPr="00382141">
        <w:rPr>
          <w:rFonts w:ascii="Garamond" w:hAnsi="Garamond"/>
          <w:sz w:val="20"/>
          <w:szCs w:val="20"/>
        </w:rPr>
        <w:t>cookies</w:t>
      </w:r>
      <w:proofErr w:type="spellEnd"/>
      <w:r w:rsidRPr="00382141">
        <w:rPr>
          <w:rFonts w:ascii="Garamond" w:hAnsi="Garamond"/>
          <w:sz w:val="20"/>
          <w:szCs w:val="20"/>
        </w:rPr>
        <w:t>, Polityka zostanie odpowiednio zaktualizowana.</w:t>
      </w:r>
    </w:p>
    <w:p w14:paraId="13960998" w14:textId="55D9DAC7" w:rsidR="00CD2265" w:rsidRPr="004451C0" w:rsidRDefault="00382141" w:rsidP="004451C0">
      <w:pPr>
        <w:jc w:val="both"/>
        <w:rPr>
          <w:rFonts w:ascii="Garamond" w:hAnsi="Garamond"/>
        </w:rPr>
      </w:pPr>
      <w:r w:rsidRPr="004451C0">
        <w:rPr>
          <w:rFonts w:ascii="Garamond" w:hAnsi="Garamond"/>
          <w:sz w:val="20"/>
          <w:szCs w:val="20"/>
        </w:rPr>
        <w:t xml:space="preserve">Aktualna wersja jest dostępna na stronie doncoaching.com i obowiązuje od dnia </w:t>
      </w:r>
      <w:r w:rsidR="004451C0" w:rsidRPr="004451C0">
        <w:rPr>
          <w:rFonts w:ascii="Garamond" w:hAnsi="Garamond"/>
          <w:sz w:val="20"/>
          <w:szCs w:val="20"/>
        </w:rPr>
        <w:t>….</w:t>
      </w:r>
    </w:p>
    <w:sectPr w:rsidR="00CD2265" w:rsidRPr="0044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09E7" w14:textId="77777777" w:rsidR="00566E1C" w:rsidRDefault="00566E1C" w:rsidP="00382141">
      <w:pPr>
        <w:spacing w:after="0" w:line="240" w:lineRule="auto"/>
      </w:pPr>
      <w:r>
        <w:separator/>
      </w:r>
    </w:p>
  </w:endnote>
  <w:endnote w:type="continuationSeparator" w:id="0">
    <w:p w14:paraId="076EA031" w14:textId="77777777" w:rsidR="00566E1C" w:rsidRDefault="00566E1C" w:rsidP="0038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C975" w14:textId="77777777" w:rsidR="00566E1C" w:rsidRDefault="00566E1C" w:rsidP="00382141">
      <w:pPr>
        <w:spacing w:after="0" w:line="240" w:lineRule="auto"/>
      </w:pPr>
      <w:r>
        <w:separator/>
      </w:r>
    </w:p>
  </w:footnote>
  <w:footnote w:type="continuationSeparator" w:id="0">
    <w:p w14:paraId="4991B82B" w14:textId="77777777" w:rsidR="00566E1C" w:rsidRDefault="00566E1C" w:rsidP="0038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F7FE" w14:textId="5749AEC1" w:rsidR="00382141" w:rsidRDefault="004451C0">
    <w:pPr>
      <w:pStyle w:val="Nagwek"/>
    </w:pPr>
    <w:r>
      <w:rPr>
        <w:noProof/>
      </w:rPr>
      <w:drawing>
        <wp:inline distT="0" distB="0" distL="0" distR="0" wp14:anchorId="08125838" wp14:editId="527C8FAE">
          <wp:extent cx="5760720" cy="1266190"/>
          <wp:effectExtent l="0" t="0" r="0" b="0"/>
          <wp:docPr id="332900047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58"/>
    <w:multiLevelType w:val="hybridMultilevel"/>
    <w:tmpl w:val="3AC4D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EAD"/>
    <w:multiLevelType w:val="multilevel"/>
    <w:tmpl w:val="B0AC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64EEE"/>
    <w:multiLevelType w:val="hybridMultilevel"/>
    <w:tmpl w:val="92B0E5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52802"/>
    <w:multiLevelType w:val="hybridMultilevel"/>
    <w:tmpl w:val="5FBC3B10"/>
    <w:lvl w:ilvl="0" w:tplc="26AAA06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E45A12"/>
    <w:multiLevelType w:val="hybridMultilevel"/>
    <w:tmpl w:val="FED841B2"/>
    <w:lvl w:ilvl="0" w:tplc="A8BE11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0957CA"/>
    <w:multiLevelType w:val="hybridMultilevel"/>
    <w:tmpl w:val="273A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B61"/>
    <w:multiLevelType w:val="hybridMultilevel"/>
    <w:tmpl w:val="553410EC"/>
    <w:lvl w:ilvl="0" w:tplc="9862875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C5A11"/>
    <w:multiLevelType w:val="hybridMultilevel"/>
    <w:tmpl w:val="F516D028"/>
    <w:lvl w:ilvl="0" w:tplc="16923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85437"/>
    <w:multiLevelType w:val="hybridMultilevel"/>
    <w:tmpl w:val="AE2AE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F451E"/>
    <w:multiLevelType w:val="hybridMultilevel"/>
    <w:tmpl w:val="05B435BE"/>
    <w:lvl w:ilvl="0" w:tplc="37F4F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414E2"/>
    <w:multiLevelType w:val="hybridMultilevel"/>
    <w:tmpl w:val="616605F4"/>
    <w:lvl w:ilvl="0" w:tplc="124C55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5812C5"/>
    <w:multiLevelType w:val="hybridMultilevel"/>
    <w:tmpl w:val="993E7B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D054C"/>
    <w:multiLevelType w:val="hybridMultilevel"/>
    <w:tmpl w:val="6AE68160"/>
    <w:lvl w:ilvl="0" w:tplc="E6ECAAD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180400A"/>
    <w:multiLevelType w:val="hybridMultilevel"/>
    <w:tmpl w:val="0A9C5044"/>
    <w:lvl w:ilvl="0" w:tplc="C8420BE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56B0845"/>
    <w:multiLevelType w:val="hybridMultilevel"/>
    <w:tmpl w:val="DCFC57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6637"/>
    <w:multiLevelType w:val="hybridMultilevel"/>
    <w:tmpl w:val="2AE03D3E"/>
    <w:lvl w:ilvl="0" w:tplc="F5FC69E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A326B"/>
    <w:multiLevelType w:val="hybridMultilevel"/>
    <w:tmpl w:val="D7D21A94"/>
    <w:lvl w:ilvl="0" w:tplc="0B484B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3004B"/>
    <w:multiLevelType w:val="hybridMultilevel"/>
    <w:tmpl w:val="D8444F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423E3"/>
    <w:multiLevelType w:val="hybridMultilevel"/>
    <w:tmpl w:val="7012C6E2"/>
    <w:lvl w:ilvl="0" w:tplc="D10C5AF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934E9"/>
    <w:multiLevelType w:val="hybridMultilevel"/>
    <w:tmpl w:val="5BFC3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7136">
    <w:abstractNumId w:val="7"/>
  </w:num>
  <w:num w:numId="2" w16cid:durableId="196354783">
    <w:abstractNumId w:val="15"/>
  </w:num>
  <w:num w:numId="3" w16cid:durableId="1760788410">
    <w:abstractNumId w:val="18"/>
  </w:num>
  <w:num w:numId="4" w16cid:durableId="1244681960">
    <w:abstractNumId w:val="6"/>
  </w:num>
  <w:num w:numId="5" w16cid:durableId="36709791">
    <w:abstractNumId w:val="12"/>
  </w:num>
  <w:num w:numId="6" w16cid:durableId="1146318057">
    <w:abstractNumId w:val="1"/>
  </w:num>
  <w:num w:numId="7" w16cid:durableId="607205225">
    <w:abstractNumId w:val="11"/>
  </w:num>
  <w:num w:numId="8" w16cid:durableId="243271328">
    <w:abstractNumId w:val="4"/>
  </w:num>
  <w:num w:numId="9" w16cid:durableId="1679769631">
    <w:abstractNumId w:val="8"/>
  </w:num>
  <w:num w:numId="10" w16cid:durableId="1477530592">
    <w:abstractNumId w:val="10"/>
  </w:num>
  <w:num w:numId="11" w16cid:durableId="547685710">
    <w:abstractNumId w:val="9"/>
  </w:num>
  <w:num w:numId="12" w16cid:durableId="2043901283">
    <w:abstractNumId w:val="5"/>
  </w:num>
  <w:num w:numId="13" w16cid:durableId="1958097671">
    <w:abstractNumId w:val="13"/>
  </w:num>
  <w:num w:numId="14" w16cid:durableId="1331062646">
    <w:abstractNumId w:val="3"/>
  </w:num>
  <w:num w:numId="15" w16cid:durableId="808863913">
    <w:abstractNumId w:val="19"/>
  </w:num>
  <w:num w:numId="16" w16cid:durableId="1261596547">
    <w:abstractNumId w:val="16"/>
  </w:num>
  <w:num w:numId="17" w16cid:durableId="1637249303">
    <w:abstractNumId w:val="2"/>
  </w:num>
  <w:num w:numId="18" w16cid:durableId="1803844499">
    <w:abstractNumId w:val="0"/>
  </w:num>
  <w:num w:numId="19" w16cid:durableId="1618097990">
    <w:abstractNumId w:val="14"/>
  </w:num>
  <w:num w:numId="20" w16cid:durableId="1564291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F4"/>
    <w:rsid w:val="000574B8"/>
    <w:rsid w:val="000A51BE"/>
    <w:rsid w:val="000B6DD5"/>
    <w:rsid w:val="00103B39"/>
    <w:rsid w:val="001777A9"/>
    <w:rsid w:val="00183E23"/>
    <w:rsid w:val="001A08BF"/>
    <w:rsid w:val="001C1DA7"/>
    <w:rsid w:val="00286CBC"/>
    <w:rsid w:val="002A1274"/>
    <w:rsid w:val="002A6A1D"/>
    <w:rsid w:val="002B1697"/>
    <w:rsid w:val="002C1621"/>
    <w:rsid w:val="002E11E1"/>
    <w:rsid w:val="00382141"/>
    <w:rsid w:val="003A3464"/>
    <w:rsid w:val="003C28B8"/>
    <w:rsid w:val="003C49D9"/>
    <w:rsid w:val="00433E19"/>
    <w:rsid w:val="00442003"/>
    <w:rsid w:val="004451C0"/>
    <w:rsid w:val="004A17EF"/>
    <w:rsid w:val="00520B41"/>
    <w:rsid w:val="00540F36"/>
    <w:rsid w:val="00562FB8"/>
    <w:rsid w:val="00566E1C"/>
    <w:rsid w:val="00590DE4"/>
    <w:rsid w:val="005B5025"/>
    <w:rsid w:val="005D58B5"/>
    <w:rsid w:val="005F475D"/>
    <w:rsid w:val="00603217"/>
    <w:rsid w:val="00634107"/>
    <w:rsid w:val="006363BA"/>
    <w:rsid w:val="0063751F"/>
    <w:rsid w:val="00696B52"/>
    <w:rsid w:val="006A33CC"/>
    <w:rsid w:val="006D2CC9"/>
    <w:rsid w:val="006E2C4E"/>
    <w:rsid w:val="006F7D4D"/>
    <w:rsid w:val="0070182E"/>
    <w:rsid w:val="00702325"/>
    <w:rsid w:val="0073160F"/>
    <w:rsid w:val="00740C5A"/>
    <w:rsid w:val="0075460F"/>
    <w:rsid w:val="00775BC9"/>
    <w:rsid w:val="00787B76"/>
    <w:rsid w:val="007F01F4"/>
    <w:rsid w:val="00805E93"/>
    <w:rsid w:val="008215E2"/>
    <w:rsid w:val="00825715"/>
    <w:rsid w:val="00870EDA"/>
    <w:rsid w:val="00880E2B"/>
    <w:rsid w:val="00893952"/>
    <w:rsid w:val="00926DCB"/>
    <w:rsid w:val="00937ED6"/>
    <w:rsid w:val="00952193"/>
    <w:rsid w:val="00955F57"/>
    <w:rsid w:val="00965EF8"/>
    <w:rsid w:val="00983225"/>
    <w:rsid w:val="009A4B4D"/>
    <w:rsid w:val="009E3CB0"/>
    <w:rsid w:val="009F5FAA"/>
    <w:rsid w:val="00A15854"/>
    <w:rsid w:val="00A2359C"/>
    <w:rsid w:val="00A67B82"/>
    <w:rsid w:val="00AA6DB9"/>
    <w:rsid w:val="00AF2545"/>
    <w:rsid w:val="00B16D11"/>
    <w:rsid w:val="00B32DA9"/>
    <w:rsid w:val="00B53D5D"/>
    <w:rsid w:val="00B906CF"/>
    <w:rsid w:val="00BA17E4"/>
    <w:rsid w:val="00BA4E27"/>
    <w:rsid w:val="00BC0DF6"/>
    <w:rsid w:val="00BC13D5"/>
    <w:rsid w:val="00BC2C3B"/>
    <w:rsid w:val="00BC331D"/>
    <w:rsid w:val="00BD623E"/>
    <w:rsid w:val="00BE4E1C"/>
    <w:rsid w:val="00BE605A"/>
    <w:rsid w:val="00C14A10"/>
    <w:rsid w:val="00C75BB0"/>
    <w:rsid w:val="00CB5608"/>
    <w:rsid w:val="00CD2265"/>
    <w:rsid w:val="00CE6999"/>
    <w:rsid w:val="00D01F6D"/>
    <w:rsid w:val="00D13803"/>
    <w:rsid w:val="00DD208C"/>
    <w:rsid w:val="00E7079D"/>
    <w:rsid w:val="00EB4B6D"/>
    <w:rsid w:val="00EB4D62"/>
    <w:rsid w:val="00EE7D4F"/>
    <w:rsid w:val="00EF3B1E"/>
    <w:rsid w:val="00F0258C"/>
    <w:rsid w:val="00F04C75"/>
    <w:rsid w:val="00F22D54"/>
    <w:rsid w:val="00F5371D"/>
    <w:rsid w:val="00FD38F7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7BD4"/>
  <w15:chartTrackingRefBased/>
  <w15:docId w15:val="{C15954B9-9F65-4A5B-97D3-E9A618E8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3B1E"/>
    <w:pPr>
      <w:ind w:left="720"/>
      <w:contextualSpacing/>
    </w:pPr>
  </w:style>
  <w:style w:type="character" w:styleId="Hipercze">
    <w:name w:val="Hyperlink"/>
    <w:uiPriority w:val="99"/>
    <w:unhideWhenUsed/>
    <w:rsid w:val="002A1274"/>
    <w:rPr>
      <w:color w:val="0000FF"/>
      <w:u w:val="single"/>
    </w:rPr>
  </w:style>
  <w:style w:type="paragraph" w:customStyle="1" w:styleId="gwp4b7415c7msonormal">
    <w:name w:val="gwp4b7415c7_msonormal"/>
    <w:basedOn w:val="Normalny"/>
    <w:rsid w:val="002A1274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pl-PL" w:bidi="fa-I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274"/>
    <w:rPr>
      <w:color w:val="605E5C"/>
      <w:shd w:val="clear" w:color="auto" w:fill="E1DFDD"/>
    </w:rPr>
  </w:style>
  <w:style w:type="character" w:customStyle="1" w:styleId="3oh-">
    <w:name w:val="_3oh-"/>
    <w:rsid w:val="00C14A10"/>
  </w:style>
  <w:style w:type="paragraph" w:customStyle="1" w:styleId="gwp4b7415c7gmail-msoplaintext">
    <w:name w:val="gwp4b7415c7_gmail-msoplaintext"/>
    <w:basedOn w:val="Normalny"/>
    <w:rsid w:val="00C14A10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pl-PL" w:bidi="fa-IR"/>
    </w:rPr>
  </w:style>
  <w:style w:type="character" w:customStyle="1" w:styleId="AkapitzlistZnak">
    <w:name w:val="Akapit z listą Znak"/>
    <w:link w:val="Akapitzlist"/>
    <w:uiPriority w:val="34"/>
    <w:qFormat/>
    <w:locked/>
    <w:rsid w:val="00C14A10"/>
  </w:style>
  <w:style w:type="table" w:styleId="Tabela-Siatka">
    <w:name w:val="Table Grid"/>
    <w:basedOn w:val="Standardowy"/>
    <w:uiPriority w:val="39"/>
    <w:rsid w:val="0069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37ED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141"/>
  </w:style>
  <w:style w:type="paragraph" w:styleId="Stopka">
    <w:name w:val="footer"/>
    <w:basedOn w:val="Normalny"/>
    <w:link w:val="StopkaZnak"/>
    <w:uiPriority w:val="99"/>
    <w:unhideWhenUsed/>
    <w:rsid w:val="0038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aPliku xmlns="b6086b3f-b83b-417a-8e3f-440d76ac6852">Inne</KategoriaPliku>
    <MetaNumerSprawy xmlns="b6086b3f-b83b-417a-8e3f-440d76ac6852" xsi:nil="true"/>
    <MetaKodKlienta xmlns="b6086b3f-b83b-417a-8e3f-440d76ac6852" xsi:nil="true"/>
    <lcf76f155ced4ddcb4097134ff3c332f xmlns="b6086b3f-b83b-417a-8e3f-440d76ac6852">
      <Terms xmlns="http://schemas.microsoft.com/office/infopath/2007/PartnerControls"/>
    </lcf76f155ced4ddcb4097134ff3c332f>
    <TaxCatchAll xmlns="c4d8a00c-2f2a-48fd-a373-f0d2afcd3e93" xsi:nil="true"/>
    <MetaKodFirmy xmlns="b6086b3f-b83b-417a-8e3f-440d76ac6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724750034A8409311AF1ADEDE9D05" ma:contentTypeVersion="16" ma:contentTypeDescription="Utwórz nowy dokument." ma:contentTypeScope="" ma:versionID="9f1190a39540872eca497cf692c8c61f">
  <xsd:schema xmlns:xsd="http://www.w3.org/2001/XMLSchema" xmlns:xs="http://www.w3.org/2001/XMLSchema" xmlns:p="http://schemas.microsoft.com/office/2006/metadata/properties" xmlns:ns2="b6086b3f-b83b-417a-8e3f-440d76ac6852" xmlns:ns3="c4d8a00c-2f2a-48fd-a373-f0d2afcd3e93" targetNamespace="http://schemas.microsoft.com/office/2006/metadata/properties" ma:root="true" ma:fieldsID="81fcc229be3ad7df1779c70f0f580177" ns2:_="" ns3:_="">
    <xsd:import namespace="b6086b3f-b83b-417a-8e3f-440d76ac6852"/>
    <xsd:import namespace="c4d8a00c-2f2a-48fd-a373-f0d2afcd3e93"/>
    <xsd:element name="properties">
      <xsd:complexType>
        <xsd:sequence>
          <xsd:element name="documentManagement">
            <xsd:complexType>
              <xsd:all>
                <xsd:element ref="ns2:MetaKodKlienta" minOccurs="0"/>
                <xsd:element ref="ns2:MetaKodFirmy" minOccurs="0"/>
                <xsd:element ref="ns2:MetaNumerSprawy" minOccurs="0"/>
                <xsd:element ref="ns2:KategoriaPliku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6b3f-b83b-417a-8e3f-440d76ac6852" elementFormDefault="qualified">
    <xsd:import namespace="http://schemas.microsoft.com/office/2006/documentManagement/types"/>
    <xsd:import namespace="http://schemas.microsoft.com/office/infopath/2007/PartnerControls"/>
    <xsd:element name="MetaKodKlienta" ma:index="8" nillable="true" ma:displayName="Kod Klienta" ma:internalName="MetaKodKlienta">
      <xsd:simpleType>
        <xsd:restriction base="dms:Text"/>
      </xsd:simpleType>
    </xsd:element>
    <xsd:element name="MetaKodFirmy" ma:index="9" nillable="true" ma:displayName="Kod Firmy" ma:internalName="MetaKodFirmy">
      <xsd:simpleType>
        <xsd:restriction base="dms:Text"/>
      </xsd:simpleType>
    </xsd:element>
    <xsd:element name="MetaNumerSprawy" ma:index="10" nillable="true" ma:displayName="Numer Sprawy" ma:internalName="MetaNumerSprawy">
      <xsd:simpleType>
        <xsd:restriction base="dms:Text"/>
      </xsd:simpleType>
    </xsd:element>
    <xsd:element name="KategoriaPliku" ma:index="11" nillable="true" ma:displayName="Kategoria" ma:default="Inne" ma:format="Dropdown" ma:internalName="KategoriaPliku">
      <xsd:simpleType>
        <xsd:restriction base="dms:Choice">
          <xsd:enumeration value="Korespondencja"/>
          <xsd:enumeration value="Dokumenty prawne"/>
          <xsd:enumeration value="Umowy"/>
          <xsd:enumeration value="Inn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e21b479-b13e-452b-aaea-304214d7a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a00c-2f2a-48fd-a373-f0d2afcd3e9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0f99e9-7360-49e2-8bb3-4d394e930285}" ma:internalName="TaxCatchAll" ma:showField="CatchAllData" ma:web="c4d8a00c-2f2a-48fd-a373-f0d2afcd3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6858E-DCAB-4BB3-9A40-AF123405C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F0FE7-C82A-4F58-A7ED-DEA51E4038E3}">
  <ds:schemaRefs>
    <ds:schemaRef ds:uri="http://schemas.microsoft.com/office/2006/metadata/properties"/>
    <ds:schemaRef ds:uri="http://schemas.microsoft.com/office/infopath/2007/PartnerControls"/>
    <ds:schemaRef ds:uri="b6086b3f-b83b-417a-8e3f-440d76ac6852"/>
    <ds:schemaRef ds:uri="c4d8a00c-2f2a-48fd-a373-f0d2afcd3e93"/>
  </ds:schemaRefs>
</ds:datastoreItem>
</file>

<file path=customXml/itemProps3.xml><?xml version="1.0" encoding="utf-8"?>
<ds:datastoreItem xmlns:ds="http://schemas.openxmlformats.org/officeDocument/2006/customXml" ds:itemID="{16EC400E-2667-4292-A36C-57032BD10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D18BB-7FB5-4AAF-9951-45C089B3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86b3f-b83b-417a-8e3f-440d76ac6852"/>
    <ds:schemaRef ds:uri="c4d8a00c-2f2a-48fd-a373-f0d2afcd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Fink</dc:creator>
  <cp:keywords/>
  <dc:description/>
  <cp:lastModifiedBy>Jolanta Fink</cp:lastModifiedBy>
  <cp:revision>4</cp:revision>
  <cp:lastPrinted>2022-02-09T10:25:00Z</cp:lastPrinted>
  <dcterms:created xsi:type="dcterms:W3CDTF">2026-02-13T15:37:00Z</dcterms:created>
  <dcterms:modified xsi:type="dcterms:W3CDTF">2026-02-13T15:54:00Z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0x010100584724750034A8409311AF1ADEDE9D05</vt:lpwstr>
  </property>
  <property fmtid="{D5CDD505-2E9C-101B-9397-08002B2CF9AE}" pid="3" name="MediaServiceImageTags">
    <vt:lpwstr/>
  </property>
</Properties>
</file>